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Reflexión individual — Semana 2 (L3 + L4)</w:t>
      </w:r>
    </w:p>
    <w:p>
      <w:r>
        <w:rPr>
          <w:b w:val="0"/>
        </w:rPr>
        <w:t>Entregable: week-2-reflection-&lt;student&gt;.pdf (exportar desde este Word). Plazo: miércoles 17 de junio de 2026, 23:59 (Colombia). Cubre Lección 3 (almacenamiento) y Lección 4 (procesamiento). Reemplace student por su nombre.</w:t>
      </w:r>
    </w:p>
    <w:p>
      <w:r>
        <w:rPr>
          <w:b w:val="0"/>
        </w:rPr>
        <w:t>Extensión orientativa del cuerpo (R1–R5): 700–1,000 palabras. R6: 100–200 palabras (sin nota).</w:t>
      </w:r>
    </w:p>
    <w:p/>
    <w:p>
      <w:pPr>
        <w:pStyle w:val="Heading2"/>
      </w:pPr>
      <w:r>
        <w:t>Metadatos</w:t>
      </w:r>
    </w:p>
    <w:p>
      <w:r>
        <w:rPr>
          <w:b w:val="0"/>
        </w:rPr>
        <w:t>Semana: 2 (L3 + L4) | Estudiante: … | Grupo: G… | Lecturas citadas: … | Conteo de palabras: ~… (R1–R5)</w:t>
      </w:r>
    </w:p>
    <w:p/>
    <w:p>
      <w:pPr>
        <w:pStyle w:val="Heading2"/>
      </w:pPr>
      <w:r>
        <w:t>R1 Proceso y metodología</w:t>
      </w:r>
    </w:p>
    <w:p>
      <w:r>
        <w:rPr>
          <w:b w:val="0"/>
        </w:rPr>
        <w:t>¿Qué hizo en los cuadernos l3-storage y l4-processing (2024) y en week-2-group (harmonización, benchmark, MapReduce, motores)?</w:t>
      </w:r>
    </w:p>
    <w:p/>
    <w:p>
      <w:pPr>
        <w:pStyle w:val="Heading2"/>
      </w:pPr>
      <w:r>
        <w:t>R2 Justificación técnica</w:t>
      </w:r>
    </w:p>
    <w:p>
      <w:r>
        <w:rPr>
          <w:b w:val="0"/>
        </w:rPr>
        <w:t>Explique su elección de partición (L3) y su elección de motor (L4). Incluya trade-offs y referencias a tiempos medidos en los cuadernos.</w:t>
      </w:r>
    </w:p>
    <w:p/>
    <w:p>
      <w:pPr>
        <w:pStyle w:val="Heading2"/>
      </w:pPr>
      <w:r>
        <w:t>R3 Enlace con el dominio y los datos</w:t>
      </w:r>
    </w:p>
    <w:p>
      <w:r>
        <w:rPr>
          <w:b w:val="0"/>
        </w:rPr>
        <w:t>¿Cómo se relacionan los agregados GEIH harmonizados con la pregunta de decisión de su proyecto? ¿Existe algún output adicional relevante para su proyecto? Si sí, ¿cómo planea implementarlo?</w:t>
      </w:r>
    </w:p>
    <w:p/>
    <w:p>
      <w:pPr>
        <w:pStyle w:val="Heading2"/>
      </w:pPr>
      <w:r>
        <w:t>R4 Ética y lecturas</w:t>
      </w:r>
    </w:p>
    <w:p>
      <w:r>
        <w:rPr>
          <w:b w:val="0"/>
        </w:rPr>
        <w:t>Relacione Dwork y Zuboff cap. 3 con retención en almacenamiento (L3) y supresión al consultar (L4). Enlace con §6–§7 del PDF de requerimientos del proyecto.</w:t>
      </w:r>
    </w:p>
    <w:p/>
    <w:p>
      <w:pPr>
        <w:pStyle w:val="Heading2"/>
      </w:pPr>
      <w:r>
        <w:t>R5 Uso de IA e integridad</w:t>
      </w:r>
    </w:p>
    <w:p>
      <w:r>
        <w:rPr>
          <w:b w:val="0"/>
        </w:rPr>
        <w:t>¿Qué herramientas de IA utilizó en la semana 2? ¿Cómo influyó en su trabajo y qué aprendió sobre su práctica?</w:t>
      </w:r>
    </w:p>
    <w:p/>
    <w:p>
      <w:pPr>
        <w:pStyle w:val="Heading2"/>
      </w:pPr>
      <w:r>
        <w:t>R6 Retroalimentación sobre la semana</w:t>
      </w:r>
    </w:p>
    <w:p>
      <w:r>
        <w:rPr>
          <w:b w:val="0"/>
        </w:rPr>
        <w:t>¿Qué mejoraría o qué funcionó bien en esta semana del curso? No se califica, únicamente ayuda a ajustar el curso.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