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Arquitectura de datos del proyecto — Semana 2</w:t>
      </w:r>
    </w:p>
    <w:p>
      <w:r>
        <w:rPr>
          <w:b w:val="0"/>
        </w:rPr>
        <w:t>Maestría en Estadística Aplicada · UDENAR · Electiva Big Data · A-2026</w:t>
      </w:r>
    </w:p>
    <w:p>
      <w:r>
        <w:rPr>
          <w:b w:val="0"/>
        </w:rPr>
        <w:t>Complete en Word. Pegue su diagrama de arquitectura en la sección 2 y explíquelo en la sección 3. Use el ejemplo aICU de la Lección 4 como referencia (no copie literalmente). Avance en la sesión del sábado 13 de junio (bloque de arquitectura de datos). Entregue data_architecture.pdf con el proyecto summativo (sábado 27 de junio de 2026). Mantenga los títulos de sección exactamente como aparecen abajo.</w:t>
      </w:r>
    </w:p>
    <w:p/>
    <w:p>
      <w:pPr>
        <w:pStyle w:val="Heading2"/>
      </w:pPr>
      <w:r>
        <w:t>1. Metadatos del grupo</w:t>
      </w:r>
    </w:p>
    <w:p>
      <w:r>
        <w:rPr>
          <w:b w:val="0"/>
        </w:rPr>
        <w:t>Id del grupo, integrantes, arquetipo (asignación de recursos | riesgo / alerta temprana | monitoreo).</w:t>
      </w:r>
    </w:p>
    <w:p/>
    <w:p>
      <w:pPr>
        <w:pStyle w:val="Heading2"/>
      </w:pPr>
      <w:r>
        <w:t>2. Diagrama de arquitectura de datos</w:t>
      </w:r>
    </w:p>
    <w:p>
      <w:r>
        <w:rPr>
          <w:b w:val="0"/>
        </w:rPr>
        <w:t>Inserte aquí una figura con su arquitectura (fuentes → almacenamiento → procesamiento → consumidores). Herramientas sugeridas: draw.io, PowerPoint, Excalidraw, Miro, Canva, etc.</w:t>
      </w:r>
    </w:p>
    <w:p/>
    <w:p>
      <w:r>
        <w:rPr>
          <w:b w:val="0"/>
        </w:rPr>
        <w:t>[Espacio para pegar el diagrama — inserte imagen en Word]</w:t>
      </w:r>
    </w:p>
    <w:p/>
    <w:p/>
    <w:p/>
    <w:p/>
    <w:p>
      <w:pPr>
        <w:pStyle w:val="Heading2"/>
      </w:pPr>
      <w:r>
        <w:t>3. Explicación del diagrama</w:t>
      </w:r>
    </w:p>
    <w:p>
      <w:r>
        <w:rPr>
          <w:b w:val="0"/>
        </w:rPr>
        <w:t>Describa cada capa o caja del diagrama: qué datos entran, dónde se almacenan (formato, partición), qué procesamiento aplica su grupo (harmonización, consultas, agregados) y quién usa los resultados (tareas de assess y address). 400–700 palabras orientativas.</w:t>
      </w:r>
    </w:p>
    <w:p/>
    <w:p>
      <w:pPr>
        <w:pStyle w:val="Heading2"/>
      </w:pPr>
      <w:r>
        <w:t>4. Relación con los requerimientos del proyecto</w:t>
      </w:r>
    </w:p>
    <w:p>
      <w:r>
        <w:rPr>
          <w:b w:val="0"/>
        </w:rPr>
        <w:t>Indique cómo esta arquitectura implementa el subconjunto GEIH y el pipeline declarados en project_requirements (secciones 5 y 9).</w:t>
      </w:r>
    </w:p>
    <w:p/>
    <w:p>
      <w:pPr>
        <w:pStyle w:val="Heading2"/>
      </w:pPr>
      <w:r>
        <w:t>5. Gobernanza y acceso en la arquitectura</w:t>
      </w:r>
    </w:p>
    <w:p>
      <w:r>
        <w:rPr>
          <w:b w:val="0"/>
        </w:rPr>
        <w:t>¿Quién accede a cada capa? ¿Qué no se publica? ¿Qué mecanismos de ética (§6–§7 de requerimientos) quedan reflejados en el diseño?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